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0" w:rsidRDefault="00CC76D8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-657225</wp:posOffset>
            </wp:positionV>
            <wp:extent cx="7329805" cy="755650"/>
            <wp:effectExtent l="19050" t="0" r="4445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/>
    <w:p w:rsidR="00230310" w:rsidRDefault="00CC76D8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203200</wp:posOffset>
            </wp:positionV>
            <wp:extent cx="1276985" cy="37274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654050</wp:posOffset>
            </wp:positionV>
            <wp:extent cx="1927860" cy="426085"/>
            <wp:effectExtent l="19050" t="0" r="0" b="0"/>
            <wp:wrapNone/>
            <wp:docPr id="5" name="Immagine 5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0.95pt;margin-top:3.8pt;width:184pt;height:102.5pt;z-index:251659776;mso-position-horizontal-relative:text;mso-position-vertical-relative:text" filled="f" stroked="f">
            <v:textbox style="mso-next-textbox:#_x0000_s1038">
              <w:txbxContent>
                <w:p w:rsidR="0088606E" w:rsidRPr="00173293" w:rsidRDefault="0088606E" w:rsidP="0088606E">
                  <w:pPr>
                    <w:pStyle w:val="Testonormale"/>
                    <w:tabs>
                      <w:tab w:val="left" w:pos="993"/>
                    </w:tabs>
                    <w:ind w:firstLine="12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73293">
                    <w:rPr>
                      <w:rFonts w:ascii="Garamond" w:hAnsi="Garamond"/>
                      <w:sz w:val="18"/>
                      <w:szCs w:val="18"/>
                    </w:rPr>
                    <w:t xml:space="preserve">LICEO STATALE </w:t>
                  </w:r>
                </w:p>
                <w:p w:rsidR="0088606E" w:rsidRPr="0088606E" w:rsidRDefault="0088606E" w:rsidP="0088606E">
                  <w:pPr>
                    <w:pStyle w:val="Testonormale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88606E">
                    <w:rPr>
                      <w:rFonts w:ascii="Garamond" w:hAnsi="Garamond"/>
                      <w:b/>
                      <w:sz w:val="24"/>
                      <w:szCs w:val="24"/>
                    </w:rPr>
                    <w:t>"ARTURO ISSEL"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Via Fiume, 42 - 17024 FINALE LIGURE (Sv)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tel. 019 692323 -  fax: 019 692042  </w:t>
                  </w:r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color w:val="0000FF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e-mail:    </w:t>
                  </w:r>
                  <w:hyperlink r:id="rId8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svps02000d@istruzione.it</w:t>
                    </w:r>
                  </w:hyperlink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P.e.c.:      </w:t>
                  </w:r>
                  <w:hyperlink r:id="rId9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svps02000d@pec.istruzione.it</w:t>
                    </w:r>
                  </w:hyperlink>
                </w:p>
                <w:p w:rsidR="0088606E" w:rsidRPr="0088606E" w:rsidRDefault="0088606E" w:rsidP="0088606E">
                  <w:pPr>
                    <w:jc w:val="both"/>
                    <w:rPr>
                      <w:rFonts w:cs="Courier New"/>
                      <w:sz w:val="14"/>
                      <w:szCs w:val="14"/>
                      <w:u w:val="single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sito web: </w:t>
                  </w:r>
                  <w:hyperlink r:id="rId10" w:history="1">
                    <w:r w:rsidRPr="0088606E">
                      <w:rPr>
                        <w:rStyle w:val="Collegamentoipertestuale"/>
                        <w:rFonts w:ascii="Garamond" w:hAnsi="Garamond" w:cs="Courier New"/>
                        <w:sz w:val="14"/>
                        <w:szCs w:val="14"/>
                      </w:rPr>
                      <w:t>http:</w:t>
                    </w:r>
                    <w:r w:rsidRPr="0088606E">
                      <w:rPr>
                        <w:rStyle w:val="Collegamentoipertestuale"/>
                        <w:rFonts w:cs="Courier New"/>
                        <w:sz w:val="14"/>
                        <w:szCs w:val="14"/>
                      </w:rPr>
                      <w:t>//www.liceoissel.gov.it</w:t>
                    </w:r>
                  </w:hyperlink>
                </w:p>
                <w:p w:rsidR="0088606E" w:rsidRPr="0088606E" w:rsidRDefault="0088606E" w:rsidP="0088606E">
                  <w:pPr>
                    <w:rPr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>Cod. IPA: istsc_svps02000d - Univoco Ufficio : UFXLON</w:t>
                  </w:r>
                </w:p>
                <w:p w:rsidR="0088606E" w:rsidRPr="0088606E" w:rsidRDefault="0088606E"/>
              </w:txbxContent>
            </v:textbox>
          </v:shape>
        </w:pict>
      </w:r>
      <w:r w:rsidR="00230310">
        <w:rPr>
          <w:noProof/>
        </w:rPr>
        <w:pict>
          <v:shape id="_x0000_s1039" type="#_x0000_t202" style="position:absolute;margin-left:458pt;margin-top:11.55pt;width:84pt;height:29.25pt;z-index:-251655680;mso-position-horizontal-relative:text;mso-position-vertical-relative:text" filled="f" stroked="f">
            <v:textbox style="mso-next-textbox:#_x0000_s1039">
              <w:txbxContent>
                <w:p w:rsidR="0088606E" w:rsidRPr="006434B4" w:rsidRDefault="0088606E" w:rsidP="0088606E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88606E" w:rsidRDefault="0088606E" w:rsidP="0088606E">
                  <w:pPr>
                    <w:pStyle w:val="Titolo1"/>
                    <w:rPr>
                      <w:rFonts w:ascii="Photina Casual Black" w:hAnsi="Photina Casual Black"/>
                      <w:bCs w:val="0"/>
                      <w:color w:val="FFFFFF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19050</wp:posOffset>
            </wp:positionV>
            <wp:extent cx="1257300" cy="117538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69" t="17619" r="3217" b="2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>
      <w:r>
        <w:rPr>
          <w:noProof/>
        </w:rPr>
        <w:pict>
          <v:rect id="_x0000_s1030" style="position:absolute;margin-left:461pt;margin-top:1.8pt;width:56.5pt;height:6pt;z-index:-251658752" fillcolor="blue" stroked="f"/>
        </w:pict>
      </w:r>
    </w:p>
    <w:p w:rsidR="00230310" w:rsidRDefault="00230310"/>
    <w:p w:rsidR="00230310" w:rsidRDefault="00230310"/>
    <w:p w:rsidR="00230310" w:rsidRDefault="00230310"/>
    <w:p w:rsidR="00230310" w:rsidRDefault="00230310"/>
    <w:p w:rsidR="001D495C" w:rsidRDefault="00387E57" w:rsidP="00357A97">
      <w:pPr>
        <w:pStyle w:val="Titolo3"/>
        <w:jc w:val="center"/>
      </w:pPr>
      <w:r>
        <w:t xml:space="preserve">       </w:t>
      </w:r>
      <w:r w:rsidR="00FF039F">
        <w:t>C</w:t>
      </w:r>
      <w:r w:rsidR="00FF039F" w:rsidRPr="0025136A">
        <w:t xml:space="preserve">IRCOLARE N. </w:t>
      </w:r>
      <w:r w:rsidR="001F6330">
        <w:t>3</w:t>
      </w:r>
      <w:r w:rsidR="007E6993">
        <w:t>1</w:t>
      </w:r>
      <w:r w:rsidR="00DE7190">
        <w:t>1</w:t>
      </w:r>
    </w:p>
    <w:p w:rsidR="00FF039F" w:rsidRPr="0025136A" w:rsidRDefault="00FF039F" w:rsidP="00357A97">
      <w:pPr>
        <w:pStyle w:val="Titolo3"/>
        <w:jc w:val="center"/>
        <w:rPr>
          <w:rFonts w:ascii="Verdana" w:hAnsi="Verdana"/>
        </w:rPr>
      </w:pPr>
      <w:r w:rsidRPr="0025136A">
        <w:rPr>
          <w:rFonts w:ascii="Verdana" w:hAnsi="Verdana"/>
        </w:rPr>
        <w:tab/>
      </w:r>
    </w:p>
    <w:p w:rsidR="00DE7190" w:rsidRDefault="00FF039F" w:rsidP="00DE7190">
      <w:pPr>
        <w:jc w:val="right"/>
        <w:rPr>
          <w:rFonts w:ascii="Verdana" w:hAnsi="Verdana" w:cs="Verdana"/>
          <w:b/>
          <w:bCs/>
          <w:kern w:val="1"/>
          <w:lang w:eastAsia="ar-SA"/>
        </w:rPr>
      </w:pPr>
      <w:r w:rsidRPr="0025136A">
        <w:rPr>
          <w:rFonts w:ascii="Verdana" w:hAnsi="Verdana" w:cs="Arial"/>
        </w:rPr>
        <w:tab/>
      </w:r>
      <w:r w:rsidR="00357A97">
        <w:rPr>
          <w:rFonts w:ascii="Verdana" w:hAnsi="Verdana" w:cs="Arial"/>
        </w:rPr>
        <w:t xml:space="preserve"> </w:t>
      </w:r>
      <w:r w:rsidRPr="0025136A">
        <w:rPr>
          <w:rFonts w:ascii="Verdana" w:hAnsi="Verdana" w:cs="Arial"/>
        </w:rPr>
        <w:tab/>
      </w:r>
      <w:r w:rsidR="00DE7190">
        <w:rPr>
          <w:rFonts w:ascii="Verdana" w:hAnsi="Verdana" w:cs="Verdana"/>
          <w:b/>
          <w:bCs/>
          <w:kern w:val="1"/>
          <w:lang w:eastAsia="ar-SA"/>
        </w:rPr>
        <w:t>AI DOCENTI</w:t>
      </w:r>
    </w:p>
    <w:p w:rsidR="00DE7190" w:rsidRPr="001C30BA" w:rsidRDefault="00DE7190" w:rsidP="00DE7190">
      <w:pPr>
        <w:jc w:val="right"/>
        <w:rPr>
          <w:rFonts w:ascii="Verdana" w:hAnsi="Verdana" w:cs="Verdana"/>
          <w:b/>
          <w:bCs/>
          <w:kern w:val="1"/>
          <w:lang w:eastAsia="ar-SA"/>
        </w:rPr>
      </w:pPr>
      <w:r>
        <w:rPr>
          <w:rFonts w:ascii="Verdana" w:hAnsi="Verdana" w:cs="Verdana"/>
          <w:b/>
          <w:bCs/>
          <w:kern w:val="1"/>
          <w:lang w:eastAsia="ar-SA"/>
        </w:rPr>
        <w:t>AL PERSONALE ATA</w:t>
      </w:r>
    </w:p>
    <w:p w:rsidR="00DE7190" w:rsidRDefault="00DE7190" w:rsidP="00DE7190">
      <w:pPr>
        <w:rPr>
          <w:b/>
        </w:rPr>
      </w:pPr>
    </w:p>
    <w:p w:rsidR="00DE7190" w:rsidRPr="001C30BA" w:rsidRDefault="00DE7190" w:rsidP="00DE7190">
      <w:pPr>
        <w:rPr>
          <w:b/>
          <w:sz w:val="32"/>
          <w:szCs w:val="32"/>
        </w:rPr>
      </w:pPr>
      <w:r w:rsidRPr="001C30BA">
        <w:rPr>
          <w:b/>
          <w:sz w:val="32"/>
          <w:szCs w:val="32"/>
        </w:rPr>
        <w:t>OGGETTO:  SCRUTINI  FINALI</w:t>
      </w:r>
    </w:p>
    <w:p w:rsidR="00DE7190" w:rsidRPr="00FF4CF9" w:rsidRDefault="00DE7190" w:rsidP="00DE7190">
      <w:pPr>
        <w:jc w:val="both"/>
      </w:pPr>
      <w:r>
        <w:t xml:space="preserve"> Si ricorda che, come previsto nel piano delle attività, a partire da lunedì 10 giugno si svolgeranno, i consigli di classe per gli scrutini finali secondo il seguente calendario.</w:t>
      </w:r>
    </w:p>
    <w:tbl>
      <w:tblPr>
        <w:tblW w:w="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965"/>
      </w:tblGrid>
      <w:tr w:rsidR="00DE7190" w:rsidRPr="00137395" w:rsidTr="00DE7190">
        <w:trPr>
          <w:trHeight w:val="263"/>
        </w:trPr>
        <w:tc>
          <w:tcPr>
            <w:tcW w:w="2344" w:type="dxa"/>
          </w:tcPr>
          <w:p w:rsidR="00DE7190" w:rsidRPr="00137395" w:rsidRDefault="00DE7190" w:rsidP="00DE7190">
            <w:pPr>
              <w:jc w:val="center"/>
              <w:rPr>
                <w:b/>
                <w:bCs/>
              </w:rPr>
            </w:pPr>
            <w:r w:rsidRPr="00137395">
              <w:rPr>
                <w:rFonts w:ascii="Verdana,Bold" w:hAnsi="Verdana,Bold" w:cs="Verdana,Bold"/>
                <w:b/>
                <w:bCs/>
                <w:sz w:val="21"/>
                <w:szCs w:val="21"/>
              </w:rPr>
              <w:t>SCRUTINI GIUGNO</w:t>
            </w:r>
          </w:p>
        </w:tc>
        <w:tc>
          <w:tcPr>
            <w:tcW w:w="965" w:type="dxa"/>
          </w:tcPr>
          <w:p w:rsidR="00DE7190" w:rsidRPr="00137395" w:rsidRDefault="00DE7190" w:rsidP="00DE7190">
            <w:pPr>
              <w:rPr>
                <w:b/>
                <w:bCs/>
              </w:rPr>
            </w:pPr>
          </w:p>
        </w:tc>
      </w:tr>
      <w:tr w:rsidR="00DE7190" w:rsidRPr="00137395" w:rsidTr="00DE7190">
        <w:trPr>
          <w:trHeight w:val="262"/>
        </w:trPr>
        <w:tc>
          <w:tcPr>
            <w:tcW w:w="2344" w:type="dxa"/>
            <w:shd w:val="clear" w:color="auto" w:fill="E7E6E6"/>
          </w:tcPr>
          <w:p w:rsidR="00DE7190" w:rsidRPr="00137395" w:rsidRDefault="00DE7190" w:rsidP="00DE7190">
            <w:pPr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 w:rsidRPr="00137395">
              <w:rPr>
                <w:b/>
                <w:bCs/>
              </w:rPr>
              <w:t>Lunedì 10 giugno</w:t>
            </w:r>
          </w:p>
        </w:tc>
        <w:tc>
          <w:tcPr>
            <w:tcW w:w="965" w:type="dxa"/>
            <w:shd w:val="clear" w:color="auto" w:fill="E7E6E6"/>
          </w:tcPr>
          <w:p w:rsidR="00DE7190" w:rsidRPr="00137395" w:rsidRDefault="00DE7190" w:rsidP="00DE7190">
            <w:pPr>
              <w:jc w:val="center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14,00-15,30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IF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14,45-16,15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IIF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15,30-17,00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 xml:space="preserve">VF 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16,15-17,45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IVF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 xml:space="preserve">17,00-18,30 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IIIF</w:t>
            </w:r>
          </w:p>
        </w:tc>
      </w:tr>
      <w:tr w:rsidR="00DE7190" w:rsidRPr="00137395" w:rsidTr="00DE7190">
        <w:tc>
          <w:tcPr>
            <w:tcW w:w="2344" w:type="dxa"/>
            <w:shd w:val="clear" w:color="auto" w:fill="E7E6E6"/>
          </w:tcPr>
          <w:p w:rsidR="00DE7190" w:rsidRPr="00137395" w:rsidRDefault="00DE7190" w:rsidP="00DE7190">
            <w:r w:rsidRPr="00137395">
              <w:rPr>
                <w:b/>
                <w:bCs/>
              </w:rPr>
              <w:t>Martedì 11 giugno</w:t>
            </w:r>
          </w:p>
        </w:tc>
        <w:tc>
          <w:tcPr>
            <w:tcW w:w="965" w:type="dxa"/>
            <w:shd w:val="clear" w:color="auto" w:fill="E7E6E6"/>
          </w:tcPr>
          <w:p w:rsidR="00DE7190" w:rsidRPr="00137395" w:rsidRDefault="00DE7190" w:rsidP="00DE7190"/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14,00-15,30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VA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14,45-16,15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VH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15,30-17,00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 xml:space="preserve">VD 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16,15-17,45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VB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17,00-18,30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IVB</w:t>
            </w:r>
          </w:p>
        </w:tc>
      </w:tr>
      <w:tr w:rsidR="00DE7190" w:rsidRPr="00137395" w:rsidTr="00DE7190">
        <w:tc>
          <w:tcPr>
            <w:tcW w:w="2344" w:type="dxa"/>
            <w:shd w:val="clear" w:color="auto" w:fill="E7E6E6"/>
          </w:tcPr>
          <w:p w:rsidR="00DE7190" w:rsidRPr="00137395" w:rsidRDefault="00DE7190" w:rsidP="00DE7190">
            <w:r w:rsidRPr="00137395">
              <w:rPr>
                <w:b/>
                <w:bCs/>
              </w:rPr>
              <w:t>Mercoledì 12 giungo</w:t>
            </w:r>
          </w:p>
        </w:tc>
        <w:tc>
          <w:tcPr>
            <w:tcW w:w="965" w:type="dxa"/>
            <w:shd w:val="clear" w:color="auto" w:fill="E7E6E6"/>
          </w:tcPr>
          <w:p w:rsidR="00DE7190" w:rsidRPr="00137395" w:rsidRDefault="00DE7190" w:rsidP="00DE7190"/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08,30-10,00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 xml:space="preserve">IA 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09,15-10,45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IIA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10,00-11,30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IIIBP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10,45-12,15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IIBP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11,30-13,00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IBP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DE7190" w:rsidRPr="00137395" w:rsidRDefault="00DE7190" w:rsidP="00DE7190">
            <w:pPr>
              <w:rPr>
                <w:sz w:val="16"/>
                <w:szCs w:val="16"/>
              </w:rPr>
            </w:pP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14,00-15,30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IIIA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14,45-16,15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IVA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15,30-17,00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ID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16,15-17,45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IID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17,00-18,30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IIID</w:t>
            </w:r>
          </w:p>
        </w:tc>
      </w:tr>
      <w:tr w:rsidR="00DE7190" w:rsidRPr="00137395" w:rsidTr="00DE7190">
        <w:tc>
          <w:tcPr>
            <w:tcW w:w="2344" w:type="dxa"/>
            <w:shd w:val="clear" w:color="auto" w:fill="E7E6E6"/>
          </w:tcPr>
          <w:p w:rsidR="00DE7190" w:rsidRPr="00137395" w:rsidRDefault="00DE7190" w:rsidP="00DE7190">
            <w:r w:rsidRPr="00137395">
              <w:rPr>
                <w:b/>
                <w:bCs/>
              </w:rPr>
              <w:t>Giovedì 13 giugno</w:t>
            </w:r>
          </w:p>
        </w:tc>
        <w:tc>
          <w:tcPr>
            <w:tcW w:w="965" w:type="dxa"/>
            <w:shd w:val="clear" w:color="auto" w:fill="E7E6E6"/>
          </w:tcPr>
          <w:p w:rsidR="00DE7190" w:rsidRPr="00137395" w:rsidRDefault="00DE7190" w:rsidP="00DE7190"/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08,30-10,00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 xml:space="preserve">IVD 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09,15-10,45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IEH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10,00-11,30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IIEH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pPr>
              <w:jc w:val="right"/>
            </w:pPr>
            <w:r w:rsidRPr="00137395">
              <w:t>10,45-12,15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IIIEH</w:t>
            </w:r>
          </w:p>
        </w:tc>
      </w:tr>
      <w:tr w:rsidR="00DE7190" w:rsidRPr="00137395" w:rsidTr="00DE7190">
        <w:tc>
          <w:tcPr>
            <w:tcW w:w="2344" w:type="dxa"/>
          </w:tcPr>
          <w:p w:rsidR="00DE7190" w:rsidRPr="00137395" w:rsidRDefault="00DE7190" w:rsidP="00DE7190">
            <w:r w:rsidRPr="00137395">
              <w:t>11,30-13,00</w:t>
            </w:r>
          </w:p>
        </w:tc>
        <w:tc>
          <w:tcPr>
            <w:tcW w:w="965" w:type="dxa"/>
          </w:tcPr>
          <w:p w:rsidR="00DE7190" w:rsidRPr="00137395" w:rsidRDefault="00DE7190" w:rsidP="00DE7190">
            <w:r w:rsidRPr="00137395">
              <w:t>IVE</w:t>
            </w:r>
          </w:p>
        </w:tc>
      </w:tr>
    </w:tbl>
    <w:p w:rsidR="00DE7190" w:rsidRDefault="00DE7190" w:rsidP="00DE7190">
      <w:pPr>
        <w:autoSpaceDE w:val="0"/>
        <w:rPr>
          <w:sz w:val="36"/>
          <w:szCs w:val="36"/>
        </w:rPr>
      </w:pPr>
    </w:p>
    <w:p w:rsidR="00DE7190" w:rsidRPr="002A450D" w:rsidRDefault="00DE7190" w:rsidP="00DE7190">
      <w:pPr>
        <w:autoSpaceDE w:val="0"/>
      </w:pPr>
      <w:r w:rsidRPr="002A450D">
        <w:t>I Consigli si svolgeranno con il seguente o.d.g. :</w:t>
      </w:r>
    </w:p>
    <w:p w:rsidR="00DE7190" w:rsidRPr="002A450D" w:rsidRDefault="00DE7190" w:rsidP="00DE7190">
      <w:pPr>
        <w:autoSpaceDE w:val="0"/>
        <w:jc w:val="both"/>
      </w:pPr>
      <w:r w:rsidRPr="002A450D">
        <w:t>1. Andamento didattico-disciplinare della classe con breve relazione introduttiva del coordinatore.</w:t>
      </w:r>
    </w:p>
    <w:p w:rsidR="00DE7190" w:rsidRPr="002A450D" w:rsidRDefault="00DE7190" w:rsidP="00DE7190">
      <w:pPr>
        <w:autoSpaceDE w:val="0"/>
        <w:jc w:val="both"/>
      </w:pPr>
      <w:r w:rsidRPr="002A450D">
        <w:t>2. Presentazione delle proposte di voto di condotta e delibera .</w:t>
      </w:r>
    </w:p>
    <w:p w:rsidR="00DE7190" w:rsidRDefault="00DE7190" w:rsidP="00DE7190">
      <w:pPr>
        <w:autoSpaceDE w:val="0"/>
        <w:jc w:val="both"/>
      </w:pPr>
      <w:r w:rsidRPr="002A450D">
        <w:t>3. Valutazione di ogni studente</w:t>
      </w:r>
      <w:bookmarkStart w:id="0" w:name="_GoBack"/>
      <w:bookmarkEnd w:id="0"/>
    </w:p>
    <w:p w:rsidR="00DE7190" w:rsidRDefault="00DE7190" w:rsidP="00DE7190">
      <w:pPr>
        <w:autoSpaceDE w:val="0"/>
        <w:jc w:val="both"/>
      </w:pPr>
    </w:p>
    <w:p w:rsidR="00DE7190" w:rsidRDefault="00DE7190" w:rsidP="00DE7190">
      <w:pPr>
        <w:autoSpaceDE w:val="0"/>
        <w:jc w:val="both"/>
      </w:pPr>
    </w:p>
    <w:p w:rsidR="00DE7190" w:rsidRDefault="00DE7190" w:rsidP="00DE7190">
      <w:pPr>
        <w:autoSpaceDE w:val="0"/>
        <w:jc w:val="both"/>
      </w:pPr>
    </w:p>
    <w:p w:rsidR="00DE7190" w:rsidRDefault="00DE7190" w:rsidP="00DE7190">
      <w:pPr>
        <w:autoSpaceDE w:val="0"/>
        <w:jc w:val="both"/>
      </w:pPr>
    </w:p>
    <w:p w:rsidR="00DE7190" w:rsidRPr="002A450D" w:rsidRDefault="00DE7190" w:rsidP="00DE7190">
      <w:pPr>
        <w:autoSpaceDE w:val="0"/>
        <w:jc w:val="both"/>
      </w:pPr>
    </w:p>
    <w:p w:rsidR="001D495C" w:rsidRDefault="001D495C" w:rsidP="001D495C">
      <w:pPr>
        <w:pStyle w:val="NormaleWeb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D495C">
        <w:rPr>
          <w:rFonts w:ascii="Arial" w:hAnsi="Arial" w:cs="Arial"/>
          <w:b/>
          <w:sz w:val="28"/>
          <w:szCs w:val="28"/>
        </w:rPr>
        <w:t xml:space="preserve">Finale Ligure, </w:t>
      </w:r>
      <w:r>
        <w:rPr>
          <w:rFonts w:ascii="Arial" w:hAnsi="Arial" w:cs="Arial"/>
          <w:b/>
          <w:sz w:val="28"/>
          <w:szCs w:val="28"/>
        </w:rPr>
        <w:t>1</w:t>
      </w:r>
      <w:r w:rsidR="00DE719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Maggio 2019</w:t>
      </w:r>
    </w:p>
    <w:p w:rsidR="00DE7190" w:rsidRDefault="00DE7190" w:rsidP="001D495C">
      <w:pPr>
        <w:pStyle w:val="NormaleWeb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E7190" w:rsidRDefault="00DE7190" w:rsidP="001D495C">
      <w:pPr>
        <w:pStyle w:val="NormaleWeb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E7190" w:rsidRDefault="00DE7190" w:rsidP="001D495C">
      <w:pPr>
        <w:pStyle w:val="NormaleWeb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E7190" w:rsidRDefault="00DE7190" w:rsidP="001D495C">
      <w:pPr>
        <w:pStyle w:val="NormaleWeb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E7190" w:rsidRPr="001D495C" w:rsidRDefault="00DE7190" w:rsidP="001D495C">
      <w:pPr>
        <w:pStyle w:val="NormaleWeb"/>
        <w:spacing w:after="0" w:line="360" w:lineRule="auto"/>
        <w:rPr>
          <w:b/>
          <w:sz w:val="28"/>
          <w:szCs w:val="28"/>
        </w:rPr>
      </w:pPr>
    </w:p>
    <w:p w:rsidR="00FF039F" w:rsidRPr="001D495C" w:rsidRDefault="00FF039F" w:rsidP="00FF039F">
      <w:pPr>
        <w:tabs>
          <w:tab w:val="left" w:pos="6360"/>
        </w:tabs>
        <w:rPr>
          <w:rFonts w:ascii="Verdana" w:hAnsi="Verdana" w:cs="Arial"/>
          <w:b/>
          <w:sz w:val="28"/>
          <w:szCs w:val="28"/>
        </w:rPr>
      </w:pPr>
    </w:p>
    <w:p w:rsidR="00FF039F" w:rsidRPr="007F21EE" w:rsidRDefault="00FF039F" w:rsidP="00FF039F">
      <w:pPr>
        <w:tabs>
          <w:tab w:val="left" w:pos="6360"/>
        </w:tabs>
        <w:rPr>
          <w:rFonts w:ascii="Verdana" w:hAnsi="Verdana" w:cs="Arial"/>
          <w:sz w:val="16"/>
          <w:szCs w:val="16"/>
        </w:rPr>
      </w:pPr>
    </w:p>
    <w:p w:rsidR="00FF039F" w:rsidRPr="00427BF5" w:rsidRDefault="00FF039F" w:rsidP="00FF039F">
      <w:pPr>
        <w:ind w:left="5664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</w:t>
      </w:r>
      <w:r w:rsidRPr="00427BF5">
        <w:rPr>
          <w:rFonts w:ascii="Verdana" w:hAnsi="Verdana" w:cs="Arial"/>
          <w:sz w:val="22"/>
          <w:szCs w:val="22"/>
        </w:rPr>
        <w:t xml:space="preserve"> Dirigente Scolastic</w:t>
      </w:r>
      <w:r>
        <w:rPr>
          <w:rFonts w:ascii="Verdana" w:hAnsi="Verdana" w:cs="Arial"/>
          <w:sz w:val="22"/>
          <w:szCs w:val="22"/>
        </w:rPr>
        <w:t>a</w:t>
      </w:r>
    </w:p>
    <w:p w:rsidR="00FF039F" w:rsidRPr="00427BF5" w:rsidRDefault="00FF039F" w:rsidP="00FF039F">
      <w:pPr>
        <w:ind w:left="54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Prof.ssa Monica CARRETTO</w:t>
      </w:r>
    </w:p>
    <w:p w:rsidR="00FF039F" w:rsidRPr="00427BF5" w:rsidRDefault="00FF039F" w:rsidP="00FF039F">
      <w:pPr>
        <w:ind w:left="5400"/>
        <w:rPr>
          <w:rFonts w:ascii="Verdana" w:hAnsi="Verdana" w:cs="Arial"/>
          <w:sz w:val="16"/>
          <w:szCs w:val="16"/>
        </w:rPr>
      </w:pPr>
      <w:r w:rsidRPr="00427BF5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 xml:space="preserve"> </w:t>
      </w:r>
      <w:r w:rsidRPr="00427BF5">
        <w:rPr>
          <w:rFonts w:ascii="Verdana" w:hAnsi="Verdana" w:cs="Arial"/>
          <w:sz w:val="16"/>
          <w:szCs w:val="16"/>
        </w:rPr>
        <w:t xml:space="preserve"> Firma autografa sostitutiva a mezzo stampa</w:t>
      </w:r>
    </w:p>
    <w:p w:rsidR="00FF039F" w:rsidRDefault="00FF039F" w:rsidP="00FF039F">
      <w:pPr>
        <w:ind w:left="540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a</w:t>
      </w:r>
      <w:r w:rsidRPr="00427BF5">
        <w:rPr>
          <w:rFonts w:ascii="Verdana" w:hAnsi="Verdana" w:cs="Arial"/>
          <w:sz w:val="16"/>
          <w:szCs w:val="16"/>
        </w:rPr>
        <w:t>i sensi dell’art.3 com. 2 D. Lgs n. 39/93</w:t>
      </w:r>
    </w:p>
    <w:p w:rsidR="007005E9" w:rsidRDefault="007005E9" w:rsidP="00945BA8"/>
    <w:sectPr w:rsidR="0070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hotina Casual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15"/>
    <w:multiLevelType w:val="hybridMultilevel"/>
    <w:tmpl w:val="BD40DDAC"/>
    <w:lvl w:ilvl="0" w:tplc="CF9C4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F45"/>
    <w:multiLevelType w:val="hybridMultilevel"/>
    <w:tmpl w:val="9B06BCEC"/>
    <w:lvl w:ilvl="0" w:tplc="890AD7C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55A26"/>
    <w:rsid w:val="000055FB"/>
    <w:rsid w:val="0001611C"/>
    <w:rsid w:val="00044FA4"/>
    <w:rsid w:val="00151A94"/>
    <w:rsid w:val="001701F9"/>
    <w:rsid w:val="001D495C"/>
    <w:rsid w:val="001F6330"/>
    <w:rsid w:val="0023027E"/>
    <w:rsid w:val="00230310"/>
    <w:rsid w:val="00260032"/>
    <w:rsid w:val="002A20A8"/>
    <w:rsid w:val="002C18A2"/>
    <w:rsid w:val="002E3BF7"/>
    <w:rsid w:val="003126B4"/>
    <w:rsid w:val="00357A97"/>
    <w:rsid w:val="0036343D"/>
    <w:rsid w:val="0037313D"/>
    <w:rsid w:val="003738BF"/>
    <w:rsid w:val="0037777E"/>
    <w:rsid w:val="00387E57"/>
    <w:rsid w:val="003B081C"/>
    <w:rsid w:val="003D271A"/>
    <w:rsid w:val="00423A1D"/>
    <w:rsid w:val="00463A8D"/>
    <w:rsid w:val="004A4F9F"/>
    <w:rsid w:val="004F0C09"/>
    <w:rsid w:val="005225B8"/>
    <w:rsid w:val="005678A7"/>
    <w:rsid w:val="0059597D"/>
    <w:rsid w:val="005F2A19"/>
    <w:rsid w:val="00601F90"/>
    <w:rsid w:val="00661F90"/>
    <w:rsid w:val="00674162"/>
    <w:rsid w:val="00683B6C"/>
    <w:rsid w:val="00691535"/>
    <w:rsid w:val="006A4B1E"/>
    <w:rsid w:val="007005E9"/>
    <w:rsid w:val="00734097"/>
    <w:rsid w:val="00783F4C"/>
    <w:rsid w:val="00787BF9"/>
    <w:rsid w:val="007B2F8D"/>
    <w:rsid w:val="007C651A"/>
    <w:rsid w:val="007E6993"/>
    <w:rsid w:val="00800028"/>
    <w:rsid w:val="00847647"/>
    <w:rsid w:val="008634E5"/>
    <w:rsid w:val="0088606E"/>
    <w:rsid w:val="008B6911"/>
    <w:rsid w:val="008E6F7A"/>
    <w:rsid w:val="00934285"/>
    <w:rsid w:val="00945BA8"/>
    <w:rsid w:val="0097132F"/>
    <w:rsid w:val="00990A00"/>
    <w:rsid w:val="009C14D9"/>
    <w:rsid w:val="009D7455"/>
    <w:rsid w:val="00A2122E"/>
    <w:rsid w:val="00A30034"/>
    <w:rsid w:val="00A336D5"/>
    <w:rsid w:val="00A54153"/>
    <w:rsid w:val="00A806F5"/>
    <w:rsid w:val="00A84087"/>
    <w:rsid w:val="00B01029"/>
    <w:rsid w:val="00B071E3"/>
    <w:rsid w:val="00BC3C1B"/>
    <w:rsid w:val="00BD45AC"/>
    <w:rsid w:val="00C137B8"/>
    <w:rsid w:val="00CC76D8"/>
    <w:rsid w:val="00D046B8"/>
    <w:rsid w:val="00D774AA"/>
    <w:rsid w:val="00DC10A5"/>
    <w:rsid w:val="00DE7190"/>
    <w:rsid w:val="00E32888"/>
    <w:rsid w:val="00E3647F"/>
    <w:rsid w:val="00E90A43"/>
    <w:rsid w:val="00F55A26"/>
    <w:rsid w:val="00F5738F"/>
    <w:rsid w:val="00FE23BB"/>
    <w:rsid w:val="00FF039F"/>
    <w:rsid w:val="00FF0951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55A26"/>
    <w:pPr>
      <w:keepNext/>
      <w:outlineLvl w:val="0"/>
    </w:pPr>
    <w:rPr>
      <w:rFonts w:ascii="OCR A Extended" w:hAnsi="OCR A Extended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F0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88606E"/>
    <w:rPr>
      <w:rFonts w:ascii="Courier New" w:hAnsi="Courier New"/>
      <w:sz w:val="20"/>
      <w:szCs w:val="20"/>
    </w:rPr>
  </w:style>
  <w:style w:type="character" w:styleId="Collegamentoipertestuale">
    <w:name w:val="Hyperlink"/>
    <w:rsid w:val="0088606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5BA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rsid w:val="00945B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45BA8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e"/>
    <w:rsid w:val="0093428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Titolo3Carattere">
    <w:name w:val="Titolo 3 Carattere"/>
    <w:link w:val="Titolo3"/>
    <w:rsid w:val="00FF039F"/>
    <w:rPr>
      <w:rFonts w:ascii="Arial" w:hAnsi="Arial" w:cs="Arial"/>
      <w:b/>
      <w:bCs/>
      <w:sz w:val="26"/>
      <w:szCs w:val="26"/>
    </w:rPr>
  </w:style>
  <w:style w:type="paragraph" w:styleId="NormaleWeb">
    <w:name w:val="Normal (Web)"/>
    <w:basedOn w:val="Normale"/>
    <w:rsid w:val="001D49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s020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liceoissel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8" baseType="variant"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http://www.liceoissel.gov.it/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mailto:svps02000d@pec.istruzione.it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mailto:svps02000d@istruzione.it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sciutto</dc:creator>
  <cp:lastModifiedBy>LI</cp:lastModifiedBy>
  <cp:revision>2</cp:revision>
  <cp:lastPrinted>2018-09-28T07:02:00Z</cp:lastPrinted>
  <dcterms:created xsi:type="dcterms:W3CDTF">2019-05-16T09:56:00Z</dcterms:created>
  <dcterms:modified xsi:type="dcterms:W3CDTF">2019-05-16T09:56:00Z</dcterms:modified>
</cp:coreProperties>
</file>